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874467D" w14:textId="23FD5FAB" w:rsidR="00EF1CA6" w:rsidRDefault="00EF1CA6" w:rsidP="00DA7770"/>
    <w:p w14:paraId="4A4BD938" w14:textId="2EF217AE" w:rsidR="000A7314" w:rsidRDefault="000A7314" w:rsidP="00DA7770"/>
    <w:p w14:paraId="18832D3A" w14:textId="77777777" w:rsidR="00DA7770" w:rsidRDefault="00DA7770" w:rsidP="00DA7770"/>
    <w:p w14:paraId="57BFA14B" w14:textId="3EE35D84" w:rsidR="00EF1CA6" w:rsidRPr="00EF1CA6" w:rsidRDefault="00EF1CA6" w:rsidP="00DA7770">
      <w:pPr>
        <w:pStyle w:val="ART"/>
        <w:numPr>
          <w:ilvl w:val="0"/>
          <w:numId w:val="0"/>
        </w:numPr>
        <w:jc w:val="left"/>
        <w:rPr>
          <w:b/>
          <w:bCs/>
        </w:rPr>
      </w:pPr>
      <w:r w:rsidRPr="00EF1CA6">
        <w:rPr>
          <w:b/>
          <w:bCs/>
        </w:rPr>
        <w:t>DRY</w:t>
      </w:r>
      <w:r w:rsidR="00A22989">
        <w:rPr>
          <w:b/>
          <w:bCs/>
        </w:rPr>
        <w:t xml:space="preserve"> &amp; PRE-ACTION </w:t>
      </w:r>
      <w:r w:rsidRPr="00EF1CA6">
        <w:rPr>
          <w:b/>
          <w:bCs/>
        </w:rPr>
        <w:t>SPRINKLER SYSTEM</w:t>
      </w:r>
      <w:r w:rsidR="0089268F">
        <w:rPr>
          <w:b/>
          <w:bCs/>
        </w:rPr>
        <w:t>:</w:t>
      </w:r>
      <w:r w:rsidRPr="00EF1CA6">
        <w:rPr>
          <w:b/>
          <w:bCs/>
        </w:rPr>
        <w:t xml:space="preserve"> </w:t>
      </w:r>
      <w:r w:rsidR="00DA7770">
        <w:rPr>
          <w:b/>
          <w:bCs/>
        </w:rPr>
        <w:t>OIL-LESS AIR COMPRESSORS</w:t>
      </w:r>
    </w:p>
    <w:p w14:paraId="5A1A5CBF" w14:textId="2C5E2A30" w:rsidR="00DA7770" w:rsidRPr="00D87617" w:rsidRDefault="00DA7770" w:rsidP="00DA7770">
      <w:pPr>
        <w:pStyle w:val="PR2"/>
        <w:tabs>
          <w:tab w:val="clear" w:pos="1386"/>
          <w:tab w:val="left" w:pos="1440"/>
        </w:tabs>
        <w:spacing w:before="240"/>
        <w:ind w:left="1440"/>
        <w:jc w:val="left"/>
      </w:pPr>
      <w:r w:rsidRPr="0034469A">
        <w:t xml:space="preserve">Dry-Sprinkler System </w:t>
      </w:r>
      <w:r w:rsidRPr="00D87617">
        <w:t>Oil-Less Air Compressor:</w:t>
      </w:r>
    </w:p>
    <w:p w14:paraId="4064DF28" w14:textId="77777777" w:rsidR="00DA7770" w:rsidRPr="00D87617" w:rsidRDefault="00DA7770" w:rsidP="00DA7770">
      <w:pPr>
        <w:pStyle w:val="CMT"/>
        <w:jc w:val="left"/>
      </w:pPr>
      <w:r w:rsidRPr="00D87617">
        <w:t>Retain "Basis-of-Design Product" Subparagraph and list of manufacturers below to require a specific product or a comparable product from manufacturers listed.</w:t>
      </w:r>
    </w:p>
    <w:p w14:paraId="78D1DE37" w14:textId="77777777" w:rsidR="00DA7770" w:rsidRPr="00D87617" w:rsidRDefault="00DA7770" w:rsidP="00DA7770">
      <w:pPr>
        <w:pStyle w:val="CMT"/>
        <w:jc w:val="left"/>
      </w:pPr>
      <w:r w:rsidRPr="00D87617">
        <w:t>General Air Products, Inc. OL Plus Series is riser mounted; OLT Plus Series is tank mounted. The OLT Plus Series requires an air maintenance device (Model AMD-1) per NFPA 13.</w:t>
      </w:r>
    </w:p>
    <w:p w14:paraId="6649A429" w14:textId="18E491A5" w:rsidR="00DA7770" w:rsidRPr="00D87617" w:rsidRDefault="00DA7770" w:rsidP="00DA7770">
      <w:pPr>
        <w:pStyle w:val="PR3"/>
        <w:numPr>
          <w:ilvl w:val="6"/>
          <w:numId w:val="21"/>
        </w:numPr>
        <w:tabs>
          <w:tab w:val="left" w:pos="1440"/>
        </w:tabs>
        <w:spacing w:before="240"/>
        <w:jc w:val="left"/>
      </w:pPr>
      <w:r w:rsidRPr="00D87617">
        <w:t>Basis-of-Design Product: Subject to compliance with requirements, provide General Air Products, Inc.; [</w:t>
      </w:r>
      <w:r w:rsidRPr="00D87617">
        <w:rPr>
          <w:b/>
        </w:rPr>
        <w:t>OL Plus Series</w:t>
      </w:r>
      <w:r w:rsidRPr="00D87617">
        <w:t xml:space="preserve">] </w:t>
      </w:r>
      <w:r>
        <w:t xml:space="preserve">Riser Mounted or </w:t>
      </w:r>
      <w:r w:rsidRPr="00D87617">
        <w:t>[</w:t>
      </w:r>
      <w:r w:rsidRPr="00D87617">
        <w:rPr>
          <w:b/>
        </w:rPr>
        <w:t>OLT Plus Series</w:t>
      </w:r>
      <w:r w:rsidRPr="00D87617">
        <w:t>]</w:t>
      </w:r>
      <w:r>
        <w:t xml:space="preserve"> Tank Mounted Oil-Less Air Compressor</w:t>
      </w:r>
      <w:r w:rsidRPr="00D87617">
        <w:t>:</w:t>
      </w:r>
    </w:p>
    <w:p w14:paraId="322B9848" w14:textId="783296CE" w:rsidR="00DA7770" w:rsidRPr="00D87617" w:rsidRDefault="00DA7770" w:rsidP="00DA7770">
      <w:pPr>
        <w:pStyle w:val="PR3"/>
        <w:spacing w:before="240"/>
        <w:jc w:val="left"/>
      </w:pPr>
      <w:r w:rsidRPr="00D87617">
        <w:t>Standard: UL's "Fire Protection Equipment Directory"</w:t>
      </w:r>
      <w:r>
        <w:br/>
      </w:r>
      <w:r w:rsidRPr="00D87617">
        <w:t xml:space="preserve"> </w:t>
      </w:r>
    </w:p>
    <w:p w14:paraId="4D7DBE66" w14:textId="1CBC205F" w:rsidR="00DA7770" w:rsidRPr="00092A8B" w:rsidRDefault="00DA7770" w:rsidP="00DA7770">
      <w:pPr>
        <w:pStyle w:val="PR3"/>
        <w:jc w:val="left"/>
      </w:pPr>
      <w:r w:rsidRPr="00092A8B">
        <w:t xml:space="preserve">Description: Electric-motor-driven, oil-less piston compressor with fully automatic direct drive and capability to fill sprinkler systems up to </w:t>
      </w:r>
      <w:r w:rsidRPr="00092A8B">
        <w:rPr>
          <w:rStyle w:val="IP"/>
        </w:rPr>
        <w:t>1225 gal</w:t>
      </w:r>
      <w:r w:rsidRPr="00092A8B">
        <w:rPr>
          <w:rStyle w:val="SI"/>
        </w:rPr>
        <w:t xml:space="preserve"> (4637 L)</w:t>
      </w:r>
      <w:r w:rsidRPr="00092A8B">
        <w:t xml:space="preserve"> in size to supervisory pressure within 30 minutes.</w:t>
      </w:r>
      <w:r>
        <w:br/>
      </w:r>
    </w:p>
    <w:p w14:paraId="6BFE2A64" w14:textId="77777777" w:rsidR="00DA7770" w:rsidRPr="00092A8B" w:rsidRDefault="00DA7770" w:rsidP="00DA7770">
      <w:pPr>
        <w:pStyle w:val="PR3"/>
        <w:jc w:val="left"/>
      </w:pPr>
      <w:r w:rsidRPr="00092A8B">
        <w:t>Capacities and Characteristics:</w:t>
      </w:r>
    </w:p>
    <w:p w14:paraId="10AD2848" w14:textId="77777777" w:rsidR="00DA7770" w:rsidRPr="00D87617" w:rsidRDefault="00DA7770" w:rsidP="00DA7770">
      <w:pPr>
        <w:pStyle w:val="PR4"/>
        <w:spacing w:before="240"/>
        <w:jc w:val="left"/>
      </w:pPr>
      <w:r w:rsidRPr="00D87617">
        <w:t>Sprinkler System Capacity: &lt;</w:t>
      </w:r>
      <w:r w:rsidRPr="00D87617">
        <w:rPr>
          <w:b/>
        </w:rPr>
        <w:t>Insert volume</w:t>
      </w:r>
      <w:r w:rsidRPr="00D87617">
        <w:t>&gt;.</w:t>
      </w:r>
    </w:p>
    <w:p w14:paraId="5DEEFFA3" w14:textId="77777777" w:rsidR="00DA7770" w:rsidRPr="00D87617" w:rsidRDefault="00DA7770" w:rsidP="00DA7770">
      <w:pPr>
        <w:pStyle w:val="PR4"/>
        <w:jc w:val="left"/>
      </w:pPr>
      <w:r w:rsidRPr="00D87617">
        <w:t>Standard-Air Capacity of Compressor: &lt;</w:t>
      </w:r>
      <w:r w:rsidRPr="00D87617">
        <w:rPr>
          <w:b/>
        </w:rPr>
        <w:t>Insert value</w:t>
      </w:r>
      <w:r w:rsidRPr="00D87617">
        <w:t xml:space="preserve">&gt; </w:t>
      </w:r>
      <w:proofErr w:type="spellStart"/>
      <w:r w:rsidRPr="00D87617">
        <w:rPr>
          <w:rStyle w:val="IP"/>
        </w:rPr>
        <w:t>scfm</w:t>
      </w:r>
      <w:proofErr w:type="spellEnd"/>
      <w:r w:rsidRPr="00D87617">
        <w:rPr>
          <w:rStyle w:val="SI"/>
        </w:rPr>
        <w:t xml:space="preserve"> (L/s)</w:t>
      </w:r>
      <w:r w:rsidRPr="00D87617">
        <w:t xml:space="preserve"> free air.</w:t>
      </w:r>
    </w:p>
    <w:p w14:paraId="34D1F3DF" w14:textId="474F50B3" w:rsidR="00DA7770" w:rsidRPr="00D87617" w:rsidRDefault="000C6F80" w:rsidP="00DA7770">
      <w:pPr>
        <w:pStyle w:val="PR4"/>
        <w:jc w:val="left"/>
      </w:pPr>
      <w:r w:rsidRPr="00D87617">
        <w:t>Sprinkler System</w:t>
      </w:r>
      <w:r>
        <w:t xml:space="preserve"> </w:t>
      </w:r>
      <w:r w:rsidR="00DA7770" w:rsidRPr="00D87617">
        <w:t>Supervisory Pressure: &lt;</w:t>
      </w:r>
      <w:r w:rsidR="00DA7770" w:rsidRPr="00D87617">
        <w:rPr>
          <w:b/>
        </w:rPr>
        <w:t>Insert value</w:t>
      </w:r>
      <w:r w:rsidR="00DA7770" w:rsidRPr="00D87617">
        <w:t xml:space="preserve">&gt; </w:t>
      </w:r>
      <w:proofErr w:type="spellStart"/>
      <w:r w:rsidR="00DA7770" w:rsidRPr="00D87617">
        <w:rPr>
          <w:rStyle w:val="IP"/>
        </w:rPr>
        <w:t>psig</w:t>
      </w:r>
      <w:proofErr w:type="spellEnd"/>
      <w:r w:rsidR="00DA7770" w:rsidRPr="00D87617">
        <w:rPr>
          <w:rStyle w:val="SI"/>
        </w:rPr>
        <w:t xml:space="preserve"> (kPa)</w:t>
      </w:r>
      <w:r w:rsidR="00DA7770" w:rsidRPr="00D87617">
        <w:t>.</w:t>
      </w:r>
    </w:p>
    <w:p w14:paraId="75857BD0" w14:textId="77777777" w:rsidR="00DA7770" w:rsidRPr="00D87617" w:rsidRDefault="00DA7770" w:rsidP="00DA7770">
      <w:pPr>
        <w:pStyle w:val="PR4"/>
        <w:jc w:val="left"/>
      </w:pPr>
      <w:r w:rsidRPr="00D87617">
        <w:t>Pressure Setting:</w:t>
      </w:r>
    </w:p>
    <w:p w14:paraId="1CEBD78C" w14:textId="77777777" w:rsidR="00DA7770" w:rsidRPr="00D87617" w:rsidRDefault="00DA7770" w:rsidP="00DA7770">
      <w:pPr>
        <w:pStyle w:val="CMT"/>
        <w:jc w:val="left"/>
      </w:pPr>
      <w:r w:rsidRPr="00D87617">
        <w:t>Low pressure is only available on General Air Products OL Plus Series.</w:t>
      </w:r>
    </w:p>
    <w:p w14:paraId="0096FED7" w14:textId="3AE2BE85" w:rsidR="00DA7770" w:rsidRDefault="00DA7770" w:rsidP="00DA7770">
      <w:pPr>
        <w:pStyle w:val="PR5"/>
        <w:spacing w:before="240"/>
        <w:jc w:val="left"/>
      </w:pPr>
      <w:r>
        <w:t>Standard</w:t>
      </w:r>
      <w:r w:rsidRPr="00D87617">
        <w:t xml:space="preserve"> pressure (pre-set for </w:t>
      </w:r>
      <w:r>
        <w:rPr>
          <w:rStyle w:val="IP"/>
        </w:rPr>
        <w:t>40</w:t>
      </w:r>
      <w:r w:rsidRPr="00D87617">
        <w:rPr>
          <w:rStyle w:val="IP"/>
        </w:rPr>
        <w:t xml:space="preserve"> psi</w:t>
      </w:r>
      <w:r w:rsidRPr="00D87617">
        <w:rPr>
          <w:rStyle w:val="SI"/>
        </w:rPr>
        <w:t xml:space="preserve"> (</w:t>
      </w:r>
      <w:r>
        <w:rPr>
          <w:rStyle w:val="SI"/>
        </w:rPr>
        <w:t>276</w:t>
      </w:r>
      <w:r w:rsidRPr="00D87617">
        <w:rPr>
          <w:rStyle w:val="SI"/>
        </w:rPr>
        <w:t xml:space="preserve"> kPa)</w:t>
      </w:r>
      <w:r w:rsidRPr="00D87617">
        <w:t xml:space="preserve"> off)</w:t>
      </w:r>
      <w:r w:rsidR="0018124F">
        <w:t xml:space="preserve"> </w:t>
      </w:r>
      <w:r w:rsidR="0018124F">
        <w:rPr>
          <w:b/>
        </w:rPr>
        <w:t>__</w:t>
      </w:r>
      <w:r w:rsidRPr="00D87617">
        <w:t>.</w:t>
      </w:r>
    </w:p>
    <w:p w14:paraId="2A52102B" w14:textId="660A7977" w:rsidR="00DA7770" w:rsidRPr="00D87617" w:rsidRDefault="00DA7770" w:rsidP="00DA7770">
      <w:pPr>
        <w:pStyle w:val="PR5"/>
        <w:spacing w:before="240"/>
        <w:jc w:val="left"/>
      </w:pPr>
      <w:r w:rsidRPr="00D87617">
        <w:t xml:space="preserve">Low pressure (pre-set for </w:t>
      </w:r>
      <w:r w:rsidRPr="00D87617">
        <w:rPr>
          <w:rStyle w:val="IP"/>
        </w:rPr>
        <w:t>18 psi</w:t>
      </w:r>
      <w:r w:rsidRPr="00D87617">
        <w:rPr>
          <w:rStyle w:val="SI"/>
        </w:rPr>
        <w:t xml:space="preserve"> (124 kPa)</w:t>
      </w:r>
      <w:r w:rsidRPr="00D87617">
        <w:t xml:space="preserve"> off) </w:t>
      </w:r>
      <w:r w:rsidR="0018124F">
        <w:rPr>
          <w:b/>
        </w:rPr>
        <w:t>__</w:t>
      </w:r>
      <w:r w:rsidR="0018124F" w:rsidRPr="00D87617">
        <w:t>.</w:t>
      </w:r>
    </w:p>
    <w:p w14:paraId="31EE3B78" w14:textId="2D7ABDFF" w:rsidR="00DA7770" w:rsidRPr="00D87617" w:rsidRDefault="00DA7770" w:rsidP="00DA7770">
      <w:pPr>
        <w:pStyle w:val="PR5"/>
        <w:jc w:val="left"/>
      </w:pPr>
      <w:r w:rsidRPr="00D87617">
        <w:t xml:space="preserve">High pressure (pre-set for </w:t>
      </w:r>
      <w:r w:rsidRPr="00D87617">
        <w:rPr>
          <w:rStyle w:val="IP"/>
        </w:rPr>
        <w:t>100 psi</w:t>
      </w:r>
      <w:r w:rsidRPr="00D87617">
        <w:rPr>
          <w:rStyle w:val="SI"/>
        </w:rPr>
        <w:t xml:space="preserve"> (689 kPa)</w:t>
      </w:r>
      <w:r w:rsidRPr="00D87617">
        <w:t xml:space="preserve">) </w:t>
      </w:r>
      <w:r w:rsidR="0018124F">
        <w:rPr>
          <w:b/>
        </w:rPr>
        <w:t>__</w:t>
      </w:r>
      <w:r w:rsidR="0018124F" w:rsidRPr="00D87617">
        <w:t>.</w:t>
      </w:r>
    </w:p>
    <w:p w14:paraId="1B6C28B6" w14:textId="77777777" w:rsidR="00DA7770" w:rsidRPr="00D87617" w:rsidRDefault="00DA7770" w:rsidP="00DA7770">
      <w:pPr>
        <w:pStyle w:val="CMT"/>
        <w:jc w:val="left"/>
      </w:pPr>
      <w:r w:rsidRPr="00D87617">
        <w:t>Motor characteristics, such as NEMA designation, temperature rating, service factor, enclosure type, and efficiency, are specified in Section 210513 "Common Motor Requirements for Fire Suppression Equipment." If different characteristics are required, insert subparagraphs below to suit Project.</w:t>
      </w:r>
    </w:p>
    <w:p w14:paraId="1F6297D9" w14:textId="53EDCE45" w:rsidR="00DA7770" w:rsidRPr="00D87617" w:rsidRDefault="00DA7770" w:rsidP="00DA7770">
      <w:pPr>
        <w:pStyle w:val="PR4"/>
        <w:spacing w:before="240"/>
        <w:jc w:val="left"/>
      </w:pPr>
      <w:r w:rsidRPr="00D87617">
        <w:t>Motor Horsepower: &lt;</w:t>
      </w:r>
      <w:r w:rsidRPr="00D87617">
        <w:rPr>
          <w:b/>
        </w:rPr>
        <w:t>Insert value</w:t>
      </w:r>
      <w:r w:rsidRPr="00D87617">
        <w:t>&gt;.</w:t>
      </w:r>
      <w:r>
        <w:br/>
      </w:r>
    </w:p>
    <w:p w14:paraId="24682F7C" w14:textId="77777777" w:rsidR="00DA7770" w:rsidRPr="00D87617" w:rsidRDefault="00DA7770" w:rsidP="00DA7770">
      <w:pPr>
        <w:pStyle w:val="PR4"/>
        <w:jc w:val="left"/>
      </w:pPr>
      <w:r w:rsidRPr="00D87617">
        <w:t>Electrical Characteristics:</w:t>
      </w:r>
    </w:p>
    <w:p w14:paraId="4BF25EBE" w14:textId="77777777" w:rsidR="00DA7770" w:rsidRPr="00D87617" w:rsidRDefault="00DA7770" w:rsidP="00DA7770">
      <w:pPr>
        <w:pStyle w:val="PR5"/>
        <w:spacing w:before="240"/>
        <w:jc w:val="left"/>
      </w:pPr>
      <w:r w:rsidRPr="00D87617">
        <w:t>Volts: &lt;</w:t>
      </w:r>
      <w:r w:rsidRPr="00D87617">
        <w:rPr>
          <w:b/>
        </w:rPr>
        <w:t>Insert value</w:t>
      </w:r>
      <w:r w:rsidRPr="00D87617">
        <w:t>&gt;.</w:t>
      </w:r>
    </w:p>
    <w:p w14:paraId="2C298FCB" w14:textId="77777777" w:rsidR="00DA7770" w:rsidRPr="00D87617" w:rsidRDefault="00DA7770" w:rsidP="00DA7770">
      <w:pPr>
        <w:pStyle w:val="PR5"/>
        <w:jc w:val="left"/>
      </w:pPr>
      <w:r w:rsidRPr="00D87617">
        <w:t>Phase(s): [</w:t>
      </w:r>
      <w:r w:rsidRPr="00D87617">
        <w:rPr>
          <w:b/>
        </w:rPr>
        <w:t>Single</w:t>
      </w:r>
      <w:r w:rsidRPr="00D87617">
        <w:t>] [</w:t>
      </w:r>
      <w:r w:rsidRPr="00D87617">
        <w:rPr>
          <w:b/>
        </w:rPr>
        <w:t>Three</w:t>
      </w:r>
      <w:r w:rsidRPr="00D87617">
        <w:t>].</w:t>
      </w:r>
    </w:p>
    <w:p w14:paraId="517E2062" w14:textId="77777777" w:rsidR="00DA7770" w:rsidRPr="00D87617" w:rsidRDefault="00DA7770" w:rsidP="00DA7770">
      <w:pPr>
        <w:pStyle w:val="PR5"/>
        <w:jc w:val="left"/>
      </w:pPr>
      <w:r w:rsidRPr="00D87617">
        <w:t>Hertz: [</w:t>
      </w:r>
      <w:r w:rsidRPr="00D87617">
        <w:rPr>
          <w:b/>
        </w:rPr>
        <w:t>60</w:t>
      </w:r>
      <w:r w:rsidRPr="00D87617">
        <w:t>] [</w:t>
      </w:r>
      <w:r w:rsidRPr="00D87617">
        <w:rPr>
          <w:b/>
        </w:rPr>
        <w:t>50</w:t>
      </w:r>
      <w:r w:rsidRPr="00D87617">
        <w:t>].</w:t>
      </w:r>
    </w:p>
    <w:p w14:paraId="6EAD2DEF" w14:textId="77777777" w:rsidR="00DA7770" w:rsidRPr="00D87617" w:rsidRDefault="00DA7770" w:rsidP="00DA7770">
      <w:pPr>
        <w:pStyle w:val="PR5"/>
        <w:jc w:val="left"/>
      </w:pPr>
      <w:r w:rsidRPr="00D87617">
        <w:t>Full-Load Amperes: &lt;</w:t>
      </w:r>
      <w:r w:rsidRPr="00D87617">
        <w:rPr>
          <w:b/>
        </w:rPr>
        <w:t>Insert value</w:t>
      </w:r>
      <w:r w:rsidRPr="00D87617">
        <w:t>&gt;.</w:t>
      </w:r>
    </w:p>
    <w:p w14:paraId="04C81DF8" w14:textId="77777777" w:rsidR="00DA7770" w:rsidRPr="00D87617" w:rsidRDefault="00DA7770" w:rsidP="00DA7770">
      <w:pPr>
        <w:pStyle w:val="PR5"/>
        <w:jc w:val="left"/>
      </w:pPr>
      <w:r w:rsidRPr="00D87617">
        <w:t>Minimum Circuit Ampacity: &lt;</w:t>
      </w:r>
      <w:r w:rsidRPr="00D87617">
        <w:rPr>
          <w:b/>
        </w:rPr>
        <w:t>Insert value</w:t>
      </w:r>
      <w:r w:rsidRPr="00D87617">
        <w:t>&gt;.</w:t>
      </w:r>
    </w:p>
    <w:p w14:paraId="0C325531" w14:textId="650F0328" w:rsidR="00DA7770" w:rsidRPr="00D87617" w:rsidRDefault="00DA7770" w:rsidP="00DA7770">
      <w:pPr>
        <w:pStyle w:val="PR5"/>
        <w:jc w:val="left"/>
      </w:pPr>
      <w:r w:rsidRPr="00D87617">
        <w:t>Maximum Overcurrent Protection: &lt;</w:t>
      </w:r>
      <w:r w:rsidRPr="00D87617">
        <w:rPr>
          <w:b/>
        </w:rPr>
        <w:t>Insert amperage</w:t>
      </w:r>
      <w:r w:rsidRPr="00D87617">
        <w:t>&gt;.</w:t>
      </w:r>
      <w:r>
        <w:br/>
      </w:r>
    </w:p>
    <w:p w14:paraId="01FADEB8" w14:textId="77777777" w:rsidR="00DA7770" w:rsidRPr="00D87617" w:rsidRDefault="00DA7770" w:rsidP="00DA7770">
      <w:pPr>
        <w:pStyle w:val="CMT"/>
        <w:jc w:val="left"/>
      </w:pPr>
      <w:r w:rsidRPr="00D87617">
        <w:t>General Air Products OL Plus and OLT Plus Series air compressors come standard with the accessories listed below.</w:t>
      </w:r>
    </w:p>
    <w:p w14:paraId="103EE8E0" w14:textId="77777777" w:rsidR="00DA7770" w:rsidRPr="00D87617" w:rsidRDefault="00DA7770" w:rsidP="00DA7770">
      <w:pPr>
        <w:pStyle w:val="PR4"/>
        <w:jc w:val="left"/>
      </w:pPr>
      <w:r w:rsidRPr="00D87617">
        <w:t>Included Components:</w:t>
      </w:r>
    </w:p>
    <w:p w14:paraId="58789D69" w14:textId="77777777" w:rsidR="00DA7770" w:rsidRPr="00D87617" w:rsidRDefault="00DA7770" w:rsidP="00DA7770">
      <w:pPr>
        <w:pStyle w:val="PR5"/>
        <w:spacing w:before="240"/>
        <w:jc w:val="left"/>
      </w:pPr>
      <w:r w:rsidRPr="00D87617">
        <w:t>Permanently lubricated bearings.</w:t>
      </w:r>
    </w:p>
    <w:p w14:paraId="263BB34B" w14:textId="77777777" w:rsidR="00DA7770" w:rsidRPr="00D87617" w:rsidRDefault="00DA7770" w:rsidP="00DA7770">
      <w:pPr>
        <w:pStyle w:val="PR5"/>
        <w:jc w:val="left"/>
      </w:pPr>
      <w:r w:rsidRPr="00D87617">
        <w:t>Preset pressure switch.</w:t>
      </w:r>
    </w:p>
    <w:p w14:paraId="5B59F82C" w14:textId="77777777" w:rsidR="00DA7770" w:rsidRPr="00D87617" w:rsidRDefault="00DA7770" w:rsidP="00DA7770">
      <w:pPr>
        <w:pStyle w:val="PR5"/>
        <w:jc w:val="left"/>
      </w:pPr>
      <w:r w:rsidRPr="00D87617">
        <w:t>Check valve.</w:t>
      </w:r>
    </w:p>
    <w:p w14:paraId="2592851B" w14:textId="77777777" w:rsidR="00DA7770" w:rsidRPr="00D87617" w:rsidRDefault="00DA7770" w:rsidP="00DA7770">
      <w:pPr>
        <w:pStyle w:val="PR5"/>
        <w:jc w:val="left"/>
      </w:pPr>
      <w:r w:rsidRPr="00D87617">
        <w:t>Pressure relief valve.</w:t>
      </w:r>
    </w:p>
    <w:p w14:paraId="01091D7A" w14:textId="77777777" w:rsidR="00DA7770" w:rsidRPr="00D87617" w:rsidRDefault="00DA7770" w:rsidP="00DA7770">
      <w:pPr>
        <w:pStyle w:val="PR5"/>
        <w:jc w:val="left"/>
      </w:pPr>
      <w:r w:rsidRPr="00D87617">
        <w:t>Air intake filters.</w:t>
      </w:r>
    </w:p>
    <w:p w14:paraId="55BC7B6E" w14:textId="4BF27151" w:rsidR="00DA7770" w:rsidRPr="00D87617" w:rsidRDefault="00DA7770" w:rsidP="00DA7770">
      <w:pPr>
        <w:pStyle w:val="PR5"/>
        <w:jc w:val="left"/>
      </w:pPr>
      <w:r w:rsidRPr="00D87617">
        <w:lastRenderedPageBreak/>
        <w:t>Stainless steel flex hose</w:t>
      </w:r>
      <w:r>
        <w:t xml:space="preserve"> with 1/2inch NPT union</w:t>
      </w:r>
      <w:r w:rsidRPr="00D87617">
        <w:t>.</w:t>
      </w:r>
    </w:p>
    <w:p w14:paraId="3AD807F3" w14:textId="77777777" w:rsidR="00DA7770" w:rsidRPr="00D87617" w:rsidRDefault="00DA7770" w:rsidP="00DA7770">
      <w:pPr>
        <w:pStyle w:val="CMT"/>
        <w:jc w:val="left"/>
      </w:pPr>
      <w:r w:rsidRPr="00D87617">
        <w:t>The riser mounting kit is only available on General Air Products OL Plus Series.</w:t>
      </w:r>
    </w:p>
    <w:p w14:paraId="0CB5C42E" w14:textId="029681DD" w:rsidR="00DA7770" w:rsidRDefault="00DA7770" w:rsidP="00DA7770">
      <w:pPr>
        <w:pStyle w:val="PR5"/>
        <w:jc w:val="left"/>
      </w:pPr>
      <w:r w:rsidRPr="00D87617">
        <w:t>Riser mounting kit</w:t>
      </w:r>
      <w:r>
        <w:t xml:space="preserve"> (OL Series)</w:t>
      </w:r>
      <w:r w:rsidRPr="00D87617">
        <w:t>.</w:t>
      </w:r>
    </w:p>
    <w:p w14:paraId="1D845EF7" w14:textId="7B6ADAB1" w:rsidR="00DE481D" w:rsidRDefault="00DA7770" w:rsidP="00DA7770">
      <w:pPr>
        <w:pStyle w:val="PR5"/>
        <w:jc w:val="left"/>
      </w:pPr>
      <w:r w:rsidRPr="00D87617">
        <w:t>Vibration isolators</w:t>
      </w:r>
      <w:r>
        <w:t xml:space="preserve"> (OLT Series). </w:t>
      </w:r>
      <w:r>
        <w:br/>
      </w:r>
    </w:p>
    <w:p w14:paraId="3D4BB50F" w14:textId="1744904D" w:rsidR="0089268F" w:rsidRPr="0034469A" w:rsidRDefault="00DA7770" w:rsidP="00DC345F">
      <w:pPr>
        <w:pStyle w:val="PR1"/>
        <w:numPr>
          <w:ilvl w:val="0"/>
          <w:numId w:val="0"/>
        </w:numPr>
        <w:ind w:left="864" w:hanging="576"/>
        <w:jc w:val="left"/>
      </w:pPr>
      <w:r>
        <w:t>Air Compressor</w:t>
      </w:r>
      <w:r w:rsidR="0089268F">
        <w:t xml:space="preserve"> System Accessories:</w:t>
      </w:r>
      <w:bookmarkStart w:id="0" w:name="_GoBack"/>
      <w:bookmarkEnd w:id="0"/>
    </w:p>
    <w:p w14:paraId="5AB2F743" w14:textId="77777777" w:rsidR="001C3424" w:rsidRPr="0034469A" w:rsidRDefault="001C3424" w:rsidP="00DA7770">
      <w:pPr>
        <w:pStyle w:val="PR3"/>
        <w:numPr>
          <w:ilvl w:val="0"/>
          <w:numId w:val="0"/>
        </w:numPr>
        <w:jc w:val="left"/>
      </w:pPr>
    </w:p>
    <w:p w14:paraId="2D126C04" w14:textId="77777777" w:rsidR="00EF1CA6" w:rsidRDefault="00EF1CA6" w:rsidP="00DA7770">
      <w:pPr>
        <w:pStyle w:val="PR2"/>
        <w:jc w:val="left"/>
      </w:pPr>
      <w:r>
        <w:t>Air-Pressure Maintenance Device:</w:t>
      </w:r>
    </w:p>
    <w:p w14:paraId="36C6B0CB" w14:textId="5019444F" w:rsidR="00EF1CA6" w:rsidRPr="00303777" w:rsidRDefault="00EF1CA6" w:rsidP="00DA7770">
      <w:pPr>
        <w:pStyle w:val="PR3"/>
        <w:spacing w:before="240"/>
        <w:jc w:val="left"/>
      </w:pPr>
      <w:bookmarkStart w:id="1" w:name="ptBookmark1520"/>
      <w:r w:rsidRPr="000024A2">
        <w:t>Basis-of-Design Product:</w:t>
      </w:r>
      <w:r w:rsidRPr="00720EEC">
        <w:t xml:space="preserve"> Subject to compliance with requirements, provide </w:t>
      </w:r>
      <w:r w:rsidR="001F5972" w:rsidRPr="00C609F0">
        <w:rPr>
          <w:rStyle w:val="SAhyperlink"/>
          <w:color w:val="44546A" w:themeColor="text2"/>
        </w:rPr>
        <w:t>General Air Products, Inc</w:t>
      </w:r>
      <w:r w:rsidR="001F5972" w:rsidRPr="001F5972">
        <w:rPr>
          <w:color w:val="44546A" w:themeColor="text2"/>
          <w:u w:val="single"/>
        </w:rPr>
        <w:t>.</w:t>
      </w:r>
      <w:r w:rsidRPr="002D733A">
        <w:t>;</w:t>
      </w:r>
      <w:r w:rsidRPr="004468D0">
        <w:t xml:space="preserve"> </w:t>
      </w:r>
      <w:r>
        <w:t>[</w:t>
      </w:r>
      <w:r w:rsidRPr="002D733A">
        <w:rPr>
          <w:b/>
        </w:rPr>
        <w:t>Model</w:t>
      </w:r>
      <w:r w:rsidR="000F0774">
        <w:rPr>
          <w:b/>
        </w:rPr>
        <w:t>:</w:t>
      </w:r>
      <w:r w:rsidRPr="002D733A">
        <w:rPr>
          <w:b/>
        </w:rPr>
        <w:t xml:space="preserve"> AMD-1</w:t>
      </w:r>
      <w:r>
        <w:t>]</w:t>
      </w:r>
      <w:bookmarkEnd w:id="1"/>
    </w:p>
    <w:p w14:paraId="7F791F54" w14:textId="41708AF3" w:rsidR="00EF1CA6" w:rsidRDefault="00EF1CA6" w:rsidP="00DA7770">
      <w:pPr>
        <w:pStyle w:val="PR3"/>
        <w:spacing w:before="240"/>
        <w:jc w:val="left"/>
      </w:pPr>
      <w:r>
        <w:t>Standard: UL 260</w:t>
      </w:r>
      <w:r w:rsidR="003437CE">
        <w:t xml:space="preserve"> and </w:t>
      </w:r>
      <w:r w:rsidR="003437CE" w:rsidRPr="0034469A">
        <w:t>FM</w:t>
      </w:r>
      <w:r w:rsidR="00452A11">
        <w:t xml:space="preserve">’s </w:t>
      </w:r>
      <w:r w:rsidR="003437CE" w:rsidRPr="0034469A">
        <w:t>"Approval Guide."</w:t>
      </w:r>
    </w:p>
    <w:p w14:paraId="64B3D392" w14:textId="77777777" w:rsidR="00EF1CA6" w:rsidRDefault="00EF1CA6" w:rsidP="00DA7770">
      <w:pPr>
        <w:pStyle w:val="PR3"/>
        <w:jc w:val="left"/>
      </w:pPr>
      <w:r>
        <w:t>Type: Automatic device to maintain minimum air pressure in piping.</w:t>
      </w:r>
    </w:p>
    <w:p w14:paraId="64844B2D" w14:textId="11CD2241" w:rsidR="00EF1CA6" w:rsidRDefault="00EF1CA6" w:rsidP="00DA7770">
      <w:pPr>
        <w:pStyle w:val="PR3"/>
        <w:jc w:val="left"/>
      </w:pPr>
      <w:r>
        <w:t>Include shutoff valves to permit servicing without shutting down sprinkler piping, bypass valve for quick filling, pressure regulator</w:t>
      </w:r>
      <w:r w:rsidR="00EB45E2">
        <w:t xml:space="preserve"> </w:t>
      </w:r>
      <w:r w:rsidR="00C609F0">
        <w:t xml:space="preserve">to </w:t>
      </w:r>
      <w:r>
        <w:t xml:space="preserve">maintain pressure, strainer, pressure ratings with </w:t>
      </w:r>
      <w:r>
        <w:rPr>
          <w:rStyle w:val="IP"/>
        </w:rPr>
        <w:t>14- to 60-psig</w:t>
      </w:r>
      <w:r>
        <w:rPr>
          <w:rStyle w:val="SI"/>
        </w:rPr>
        <w:t xml:space="preserve"> (95- to 410-kPa)</w:t>
      </w:r>
      <w:r>
        <w:t xml:space="preserve"> adjustable range, and [</w:t>
      </w:r>
      <w:r w:rsidRPr="0000774E">
        <w:rPr>
          <w:rStyle w:val="IP"/>
          <w:b/>
        </w:rPr>
        <w:t>175-psig</w:t>
      </w:r>
      <w:r w:rsidRPr="0000774E">
        <w:rPr>
          <w:rStyle w:val="SI"/>
          <w:b/>
        </w:rPr>
        <w:t xml:space="preserve"> (1200-kPa)</w:t>
      </w:r>
      <w:r>
        <w:t>]</w:t>
      </w:r>
      <w:r w:rsidR="00C609F0">
        <w:t xml:space="preserve"> </w:t>
      </w:r>
      <w:r w:rsidR="00FA0C4A">
        <w:t xml:space="preserve">maximum </w:t>
      </w:r>
      <w:r>
        <w:t>operating pressure.</w:t>
      </w:r>
    </w:p>
    <w:p w14:paraId="7414D180" w14:textId="27DF592B" w:rsidR="00EF1CA6" w:rsidRDefault="00EF1CA6" w:rsidP="00DA7770"/>
    <w:p w14:paraId="3E6C7E25" w14:textId="4D54A339" w:rsidR="00452A11" w:rsidRDefault="00452A11" w:rsidP="00DA7770"/>
    <w:p w14:paraId="4306A357" w14:textId="77777777" w:rsidR="00DA7770" w:rsidRDefault="00DA7770" w:rsidP="00DA7770"/>
    <w:p w14:paraId="5BFE2EC9" w14:textId="77777777" w:rsidR="0063122B" w:rsidRDefault="0063122B" w:rsidP="00DA7770"/>
    <w:p w14:paraId="25B946F5" w14:textId="7A60E202" w:rsidR="00F36E82" w:rsidRPr="00F36E82" w:rsidRDefault="00F36E82" w:rsidP="00DA7770">
      <w:pPr>
        <w:rPr>
          <w:rFonts w:asciiTheme="minorHAnsi" w:hAnsiTheme="minorHAnsi"/>
          <w:i/>
          <w:iCs/>
          <w:sz w:val="22"/>
          <w:szCs w:val="22"/>
        </w:rPr>
      </w:pPr>
      <w:r w:rsidRPr="00F36E82">
        <w:rPr>
          <w:rFonts w:asciiTheme="minorHAnsi" w:hAnsiTheme="minorHAnsi"/>
          <w:i/>
          <w:iCs/>
          <w:sz w:val="22"/>
          <w:szCs w:val="22"/>
        </w:rPr>
        <w:t xml:space="preserve">All installation and service work shall be designed, installed, inspected, tested and maintained in accordance with all applicable codes, referenced standards, </w:t>
      </w:r>
      <w:r w:rsidR="00452A11">
        <w:rPr>
          <w:rFonts w:asciiTheme="minorHAnsi" w:hAnsiTheme="minorHAnsi"/>
          <w:i/>
          <w:iCs/>
          <w:sz w:val="22"/>
          <w:szCs w:val="22"/>
        </w:rPr>
        <w:t xml:space="preserve">drawings, </w:t>
      </w:r>
      <w:r w:rsidRPr="00F36E82">
        <w:rPr>
          <w:rFonts w:asciiTheme="minorHAnsi" w:hAnsiTheme="minorHAnsi"/>
          <w:i/>
          <w:iCs/>
          <w:sz w:val="22"/>
          <w:szCs w:val="22"/>
        </w:rPr>
        <w:t>documents, the manufacturer's instructions and the provisions of this specification</w:t>
      </w:r>
      <w:r w:rsidR="00452A11">
        <w:rPr>
          <w:rFonts w:asciiTheme="minorHAnsi" w:hAnsiTheme="minorHAnsi"/>
          <w:i/>
          <w:iCs/>
          <w:sz w:val="22"/>
          <w:szCs w:val="22"/>
        </w:rPr>
        <w:t>.</w:t>
      </w:r>
      <w:r w:rsidRPr="00F36E82">
        <w:rPr>
          <w:rFonts w:asciiTheme="minorHAnsi" w:hAnsiTheme="minorHAnsi"/>
          <w:i/>
          <w:iCs/>
          <w:sz w:val="22"/>
          <w:szCs w:val="22"/>
        </w:rPr>
        <w:t xml:space="preserve"> </w:t>
      </w:r>
    </w:p>
    <w:p w14:paraId="4FE3F660" w14:textId="77777777" w:rsidR="00F36E82" w:rsidRPr="007B016E" w:rsidRDefault="00F36E82" w:rsidP="00DA7770">
      <w:pPr>
        <w:rPr>
          <w:rFonts w:asciiTheme="minorHAnsi" w:hAnsiTheme="minorHAnsi"/>
          <w:sz w:val="16"/>
          <w:szCs w:val="16"/>
        </w:rPr>
      </w:pPr>
    </w:p>
    <w:p w14:paraId="2D0D4B12" w14:textId="67881045" w:rsidR="00452A11" w:rsidRDefault="00F36E82" w:rsidP="00DA7770">
      <w:pPr>
        <w:pStyle w:val="ListParagraph"/>
        <w:numPr>
          <w:ilvl w:val="0"/>
          <w:numId w:val="20"/>
        </w:numPr>
        <w:rPr>
          <w:rFonts w:asciiTheme="minorHAnsi" w:hAnsiTheme="minorHAnsi"/>
          <w:sz w:val="22"/>
          <w:szCs w:val="22"/>
        </w:rPr>
      </w:pPr>
      <w:r w:rsidRPr="00AC1FDF">
        <w:rPr>
          <w:rFonts w:asciiTheme="minorHAnsi" w:hAnsiTheme="minorHAnsi"/>
          <w:sz w:val="22"/>
          <w:szCs w:val="22"/>
        </w:rPr>
        <w:t>NFPA 13, Standard for installation of Sprinkler Systems</w:t>
      </w:r>
    </w:p>
    <w:p w14:paraId="2B1078A6" w14:textId="5505C5D8" w:rsidR="00452A11" w:rsidRPr="00452A11" w:rsidRDefault="00F36E82" w:rsidP="00DA7770">
      <w:pPr>
        <w:pStyle w:val="ListParagraph"/>
        <w:numPr>
          <w:ilvl w:val="0"/>
          <w:numId w:val="20"/>
        </w:numPr>
        <w:rPr>
          <w:rFonts w:asciiTheme="minorHAnsi" w:hAnsiTheme="minorHAnsi"/>
          <w:sz w:val="22"/>
          <w:szCs w:val="22"/>
        </w:rPr>
      </w:pPr>
      <w:r w:rsidRPr="00452A11">
        <w:rPr>
          <w:rFonts w:asciiTheme="minorHAnsi" w:hAnsiTheme="minorHAnsi"/>
          <w:sz w:val="22"/>
          <w:szCs w:val="22"/>
        </w:rPr>
        <w:t>NFPA 25, Standard for the Inspection, Testing and Maintenance of Water-Based Fire Protection Systems</w:t>
      </w:r>
      <w:r w:rsidR="00452A11" w:rsidRPr="00452A11">
        <w:rPr>
          <w:rFonts w:asciiTheme="minorHAnsi" w:hAnsiTheme="minorHAnsi"/>
          <w:sz w:val="22"/>
          <w:szCs w:val="22"/>
        </w:rPr>
        <w:br/>
      </w:r>
    </w:p>
    <w:p w14:paraId="609A84C1" w14:textId="1DEEA176" w:rsidR="00F36E82" w:rsidRPr="00452A11" w:rsidRDefault="00452A11" w:rsidP="00DA7770">
      <w:pPr>
        <w:rPr>
          <w:rFonts w:asciiTheme="minorHAnsi" w:hAnsiTheme="minorHAnsi"/>
          <w:sz w:val="22"/>
          <w:szCs w:val="22"/>
        </w:rPr>
      </w:pPr>
      <w:r w:rsidRPr="00452A11">
        <w:rPr>
          <w:i/>
          <w:iCs/>
          <w:sz w:val="22"/>
          <w:szCs w:val="22"/>
        </w:rPr>
        <w:t xml:space="preserve">General Air Products shall provide technical support during design, installation and over the entire life of the </w:t>
      </w:r>
      <w:r w:rsidR="00DA7770">
        <w:rPr>
          <w:i/>
          <w:iCs/>
          <w:sz w:val="22"/>
          <w:szCs w:val="22"/>
        </w:rPr>
        <w:t>fire protection air compressor</w:t>
      </w:r>
      <w:r w:rsidRPr="00452A11">
        <w:rPr>
          <w:i/>
          <w:iCs/>
          <w:sz w:val="22"/>
          <w:szCs w:val="22"/>
        </w:rPr>
        <w:t>.</w:t>
      </w:r>
    </w:p>
    <w:sectPr w:rsidR="00F36E82" w:rsidRPr="00452A11" w:rsidSect="001C3424">
      <w:footerReference w:type="default" r:id="rId7"/>
      <w:headerReference w:type="first" r:id="rId8"/>
      <w:pgSz w:w="12240" w:h="15840"/>
      <w:pgMar w:top="1440" w:right="720" w:bottom="1440" w:left="72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C35B461" w14:textId="77777777" w:rsidR="005A3F9F" w:rsidRDefault="005A3F9F" w:rsidP="000E372D">
      <w:r>
        <w:separator/>
      </w:r>
    </w:p>
  </w:endnote>
  <w:endnote w:type="continuationSeparator" w:id="0">
    <w:p w14:paraId="4E3BAAFF" w14:textId="77777777" w:rsidR="005A3F9F" w:rsidRDefault="005A3F9F" w:rsidP="000E37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2CD1EE" w14:textId="730AD287" w:rsidR="0059690A" w:rsidRDefault="0059690A" w:rsidP="000A7314">
    <w:pPr>
      <w:pStyle w:val="Footer"/>
      <w:jc w:val="center"/>
    </w:pPr>
    <w:r>
      <w:rPr>
        <w:noProof/>
      </w:rPr>
      <w:drawing>
        <wp:inline distT="0" distB="0" distL="0" distR="0" wp14:anchorId="7763DE28" wp14:editId="1BA762B8">
          <wp:extent cx="5416061" cy="1489605"/>
          <wp:effectExtent l="0" t="0" r="0" b="0"/>
          <wp:docPr id="3" name="Picture 3" descr="Letterhead-Footer-0626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Letterhead-Footer-062607"/>
                  <pic:cNvPicPr>
                    <a:picLocks noChangeAspect="1" noChangeArrowheads="1"/>
                  </pic:cNvPicPr>
                </pic:nvPicPr>
                <pic:blipFill rotWithShape="1">
                  <a:blip r:embed="rId1">
                    <a:extLst>
                      <a:ext uri="{28A0092B-C50C-407E-A947-70E740481C1C}">
                        <a14:useLocalDpi xmlns:a14="http://schemas.microsoft.com/office/drawing/2010/main" val="0"/>
                      </a:ext>
                    </a:extLst>
                  </a:blip>
                  <a:srcRect l="-1677" r="1677"/>
                  <a:stretch/>
                </pic:blipFill>
                <pic:spPr bwMode="auto">
                  <a:xfrm>
                    <a:off x="0" y="0"/>
                    <a:ext cx="5452444" cy="1499612"/>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4FA906B" w14:textId="77777777" w:rsidR="005A3F9F" w:rsidRDefault="005A3F9F" w:rsidP="000E372D">
      <w:r>
        <w:separator/>
      </w:r>
    </w:p>
  </w:footnote>
  <w:footnote w:type="continuationSeparator" w:id="0">
    <w:p w14:paraId="0DA8A211" w14:textId="77777777" w:rsidR="005A3F9F" w:rsidRDefault="005A3F9F" w:rsidP="000E372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0685F9" w14:textId="77777777" w:rsidR="000E372D" w:rsidRDefault="000E372D" w:rsidP="00EB45E2">
    <w:pPr>
      <w:pStyle w:val="Header"/>
      <w:jc w:val="center"/>
    </w:pPr>
    <w:r>
      <w:rPr>
        <w:noProof/>
      </w:rPr>
      <w:drawing>
        <wp:inline distT="0" distB="0" distL="0" distR="0" wp14:anchorId="75B4BE87" wp14:editId="1A0BCE87">
          <wp:extent cx="5476875" cy="752475"/>
          <wp:effectExtent l="0" t="0" r="9525" b="9525"/>
          <wp:docPr id="2" name="Picture 2" descr="Letterhead-Header-0626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etterhead-Header-06260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76875" cy="7524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5EE0112C"/>
    <w:lvl w:ilvl="0">
      <w:start w:val="1"/>
      <w:numFmt w:val="decimal"/>
      <w:pStyle w:val="PRT"/>
      <w:suff w:val="nothing"/>
      <w:lvlText w:val="PART %1 - "/>
      <w:lvlJc w:val="left"/>
    </w:lvl>
    <w:lvl w:ilvl="1">
      <w:numFmt w:val="decimal"/>
      <w:pStyle w:val="SUT"/>
      <w:suff w:val="nothing"/>
      <w:lvlText w:val="SCHEDULE %2 - "/>
      <w:lvlJc w:val="left"/>
    </w:lvl>
    <w:lvl w:ilvl="2">
      <w:numFmt w:val="decimal"/>
      <w:pStyle w:val="DST"/>
      <w:suff w:val="nothing"/>
      <w:lvlText w:val="PRODUCT DATA SHEET %3 - "/>
      <w:lvlJc w:val="left"/>
    </w:lvl>
    <w:lvl w:ilvl="3">
      <w:start w:val="1"/>
      <w:numFmt w:val="decimal"/>
      <w:pStyle w:val="ART"/>
      <w:lvlText w:val="%1.%4"/>
      <w:lvlJc w:val="left"/>
      <w:pPr>
        <w:tabs>
          <w:tab w:val="left" w:pos="864"/>
        </w:tabs>
        <w:ind w:left="864" w:hanging="864"/>
      </w:pPr>
    </w:lvl>
    <w:lvl w:ilvl="4">
      <w:start w:val="1"/>
      <w:numFmt w:val="upperLetter"/>
      <w:pStyle w:val="PR1"/>
      <w:lvlText w:val="%5."/>
      <w:lvlJc w:val="left"/>
      <w:pPr>
        <w:tabs>
          <w:tab w:val="left" w:pos="936"/>
        </w:tabs>
        <w:ind w:left="936" w:hanging="576"/>
      </w:pPr>
    </w:lvl>
    <w:lvl w:ilvl="5">
      <w:start w:val="1"/>
      <w:numFmt w:val="decimal"/>
      <w:pStyle w:val="PR2"/>
      <w:lvlText w:val="%6."/>
      <w:lvlJc w:val="left"/>
      <w:pPr>
        <w:tabs>
          <w:tab w:val="left" w:pos="1386"/>
        </w:tabs>
        <w:ind w:left="1386" w:hanging="576"/>
      </w:pPr>
    </w:lvl>
    <w:lvl w:ilvl="6">
      <w:start w:val="1"/>
      <w:numFmt w:val="lowerLetter"/>
      <w:pStyle w:val="PR3"/>
      <w:lvlText w:val="%7."/>
      <w:lvlJc w:val="left"/>
      <w:pPr>
        <w:tabs>
          <w:tab w:val="left" w:pos="2016"/>
        </w:tabs>
        <w:ind w:left="2016" w:hanging="576"/>
      </w:pPr>
    </w:lvl>
    <w:lvl w:ilvl="7">
      <w:start w:val="1"/>
      <w:numFmt w:val="decimal"/>
      <w:pStyle w:val="PR4"/>
      <w:lvlText w:val="%8)"/>
      <w:lvlJc w:val="left"/>
      <w:pPr>
        <w:tabs>
          <w:tab w:val="left" w:pos="2592"/>
        </w:tabs>
        <w:ind w:left="2592" w:hanging="576"/>
      </w:pPr>
    </w:lvl>
    <w:lvl w:ilvl="8">
      <w:start w:val="1"/>
      <w:numFmt w:val="lowerLetter"/>
      <w:pStyle w:val="PR5"/>
      <w:lvlText w:val="%9)"/>
      <w:lvlJc w:val="left"/>
      <w:pPr>
        <w:tabs>
          <w:tab w:val="left" w:pos="3168"/>
        </w:tabs>
        <w:ind w:left="3168" w:hanging="576"/>
      </w:pPr>
    </w:lvl>
  </w:abstractNum>
  <w:abstractNum w:abstractNumId="1" w15:restartNumberingAfterBreak="0">
    <w:nsid w:val="0065416D"/>
    <w:multiLevelType w:val="hybridMultilevel"/>
    <w:tmpl w:val="445AB9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1DF7F2A"/>
    <w:multiLevelType w:val="hybridMultilevel"/>
    <w:tmpl w:val="A7F055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1F71F4C"/>
    <w:multiLevelType w:val="hybridMultilevel"/>
    <w:tmpl w:val="579A1CF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AAC210A"/>
    <w:multiLevelType w:val="hybridMultilevel"/>
    <w:tmpl w:val="700CD7D4"/>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4BC291B"/>
    <w:multiLevelType w:val="hybridMultilevel"/>
    <w:tmpl w:val="3B22F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74026AB"/>
    <w:multiLevelType w:val="hybridMultilevel"/>
    <w:tmpl w:val="53F44F6C"/>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DFE166A"/>
    <w:multiLevelType w:val="hybridMultilevel"/>
    <w:tmpl w:val="53F44F6C"/>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ECB6007"/>
    <w:multiLevelType w:val="hybridMultilevel"/>
    <w:tmpl w:val="493623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00D30F9"/>
    <w:multiLevelType w:val="hybridMultilevel"/>
    <w:tmpl w:val="0D84CDC8"/>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22B46B1"/>
    <w:multiLevelType w:val="hybridMultilevel"/>
    <w:tmpl w:val="700CD7D4"/>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33E17D9"/>
    <w:multiLevelType w:val="hybridMultilevel"/>
    <w:tmpl w:val="7DD240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7D05F65"/>
    <w:multiLevelType w:val="hybridMultilevel"/>
    <w:tmpl w:val="3488A758"/>
    <w:lvl w:ilvl="0" w:tplc="5EF44EA2">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3890244A"/>
    <w:multiLevelType w:val="hybridMultilevel"/>
    <w:tmpl w:val="CED0891E"/>
    <w:lvl w:ilvl="0" w:tplc="04090017">
      <w:start w:val="1"/>
      <w:numFmt w:val="lowerLetter"/>
      <w:lvlText w:val="%1)"/>
      <w:lvlJc w:val="left"/>
      <w:pPr>
        <w:ind w:left="720" w:hanging="360"/>
      </w:pPr>
      <w:rPr>
        <w:rFonts w:hint="default"/>
      </w:rPr>
    </w:lvl>
    <w:lvl w:ilvl="1" w:tplc="EB689AD8">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8470FC7"/>
    <w:multiLevelType w:val="hybridMultilevel"/>
    <w:tmpl w:val="579A1CF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B055192"/>
    <w:multiLevelType w:val="hybridMultilevel"/>
    <w:tmpl w:val="1F1CB9C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74E564D"/>
    <w:multiLevelType w:val="hybridMultilevel"/>
    <w:tmpl w:val="AE521F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8A22FFE"/>
    <w:multiLevelType w:val="hybridMultilevel"/>
    <w:tmpl w:val="CC5A3F08"/>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920131A"/>
    <w:multiLevelType w:val="hybridMultilevel"/>
    <w:tmpl w:val="8F18EE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A025E72"/>
    <w:multiLevelType w:val="hybridMultilevel"/>
    <w:tmpl w:val="EE82A118"/>
    <w:lvl w:ilvl="0" w:tplc="EBEEC158">
      <w:numFmt w:val="bullet"/>
      <w:lvlText w:val="-"/>
      <w:lvlJc w:val="left"/>
      <w:pPr>
        <w:ind w:left="720" w:hanging="360"/>
      </w:pPr>
      <w:rPr>
        <w:rFonts w:ascii="Calibri" w:eastAsiaTheme="minorHAnsi" w:hAnsi="Calibri"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4"/>
  </w:num>
  <w:num w:numId="2">
    <w:abstractNumId w:val="10"/>
  </w:num>
  <w:num w:numId="3">
    <w:abstractNumId w:val="9"/>
  </w:num>
  <w:num w:numId="4">
    <w:abstractNumId w:val="6"/>
  </w:num>
  <w:num w:numId="5">
    <w:abstractNumId w:val="7"/>
  </w:num>
  <w:num w:numId="6">
    <w:abstractNumId w:val="3"/>
  </w:num>
  <w:num w:numId="7">
    <w:abstractNumId w:val="1"/>
  </w:num>
  <w:num w:numId="8">
    <w:abstractNumId w:val="14"/>
  </w:num>
  <w:num w:numId="9">
    <w:abstractNumId w:val="17"/>
  </w:num>
  <w:num w:numId="10">
    <w:abstractNumId w:val="13"/>
  </w:num>
  <w:num w:numId="11">
    <w:abstractNumId w:val="19"/>
  </w:num>
  <w:num w:numId="12">
    <w:abstractNumId w:val="15"/>
  </w:num>
  <w:num w:numId="13">
    <w:abstractNumId w:val="11"/>
  </w:num>
  <w:num w:numId="14">
    <w:abstractNumId w:val="12"/>
  </w:num>
  <w:num w:numId="15">
    <w:abstractNumId w:val="16"/>
  </w:num>
  <w:num w:numId="16">
    <w:abstractNumId w:val="5"/>
  </w:num>
  <w:num w:numId="17">
    <w:abstractNumId w:val="2"/>
  </w:num>
  <w:num w:numId="18">
    <w:abstractNumId w:val="8"/>
  </w:num>
  <w:num w:numId="19">
    <w:abstractNumId w:val="0"/>
  </w:num>
  <w:num w:numId="20">
    <w:abstractNumId w:val="18"/>
  </w:num>
  <w:num w:numId="21">
    <w:abstractNumId w:val="0"/>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2"/>
  <w:hideSpellingErrors/>
  <w:hideGrammaticalErrors/>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1130"/>
    <w:rsid w:val="000257AB"/>
    <w:rsid w:val="00043079"/>
    <w:rsid w:val="00046FF3"/>
    <w:rsid w:val="000702D2"/>
    <w:rsid w:val="0009060F"/>
    <w:rsid w:val="000A7314"/>
    <w:rsid w:val="000B61E8"/>
    <w:rsid w:val="000C6F80"/>
    <w:rsid w:val="000E372D"/>
    <w:rsid w:val="000F0774"/>
    <w:rsid w:val="00105B36"/>
    <w:rsid w:val="00107B2A"/>
    <w:rsid w:val="00110B71"/>
    <w:rsid w:val="00136A2F"/>
    <w:rsid w:val="00176A1C"/>
    <w:rsid w:val="0018124F"/>
    <w:rsid w:val="00181FEF"/>
    <w:rsid w:val="00190EAD"/>
    <w:rsid w:val="00194A29"/>
    <w:rsid w:val="00197CE6"/>
    <w:rsid w:val="001B4939"/>
    <w:rsid w:val="001C3424"/>
    <w:rsid w:val="001C42CC"/>
    <w:rsid w:val="001C676C"/>
    <w:rsid w:val="001D3AA0"/>
    <w:rsid w:val="001D755E"/>
    <w:rsid w:val="001E387C"/>
    <w:rsid w:val="001F5972"/>
    <w:rsid w:val="001F610B"/>
    <w:rsid w:val="002135C5"/>
    <w:rsid w:val="0021562F"/>
    <w:rsid w:val="0024025C"/>
    <w:rsid w:val="0026505B"/>
    <w:rsid w:val="002707E0"/>
    <w:rsid w:val="002709F9"/>
    <w:rsid w:val="002715F1"/>
    <w:rsid w:val="002801DE"/>
    <w:rsid w:val="0028370C"/>
    <w:rsid w:val="00295DD1"/>
    <w:rsid w:val="002A1F9A"/>
    <w:rsid w:val="002B2E8F"/>
    <w:rsid w:val="002B5985"/>
    <w:rsid w:val="002B7F54"/>
    <w:rsid w:val="002C05D7"/>
    <w:rsid w:val="002C3D3E"/>
    <w:rsid w:val="002D2059"/>
    <w:rsid w:val="00304D22"/>
    <w:rsid w:val="00326BC0"/>
    <w:rsid w:val="003437CE"/>
    <w:rsid w:val="00344D25"/>
    <w:rsid w:val="00370768"/>
    <w:rsid w:val="003A358B"/>
    <w:rsid w:val="003A5AF5"/>
    <w:rsid w:val="00400F19"/>
    <w:rsid w:val="00405B3E"/>
    <w:rsid w:val="00422112"/>
    <w:rsid w:val="004277F4"/>
    <w:rsid w:val="0044602A"/>
    <w:rsid w:val="004476D7"/>
    <w:rsid w:val="00452A11"/>
    <w:rsid w:val="00467E3C"/>
    <w:rsid w:val="00467F21"/>
    <w:rsid w:val="00491742"/>
    <w:rsid w:val="00495054"/>
    <w:rsid w:val="004B7467"/>
    <w:rsid w:val="004C2BBB"/>
    <w:rsid w:val="004C331F"/>
    <w:rsid w:val="004D608D"/>
    <w:rsid w:val="004E1ED4"/>
    <w:rsid w:val="004E7EBE"/>
    <w:rsid w:val="004F146A"/>
    <w:rsid w:val="00511434"/>
    <w:rsid w:val="0051299F"/>
    <w:rsid w:val="0051730A"/>
    <w:rsid w:val="00571330"/>
    <w:rsid w:val="00573C40"/>
    <w:rsid w:val="0059690A"/>
    <w:rsid w:val="005A0EC3"/>
    <w:rsid w:val="005A2ADC"/>
    <w:rsid w:val="005A3F9F"/>
    <w:rsid w:val="005A57CC"/>
    <w:rsid w:val="005A6DC0"/>
    <w:rsid w:val="00603521"/>
    <w:rsid w:val="0063122B"/>
    <w:rsid w:val="00642F4A"/>
    <w:rsid w:val="00663A21"/>
    <w:rsid w:val="006850C2"/>
    <w:rsid w:val="00690F69"/>
    <w:rsid w:val="006973F1"/>
    <w:rsid w:val="006B0D47"/>
    <w:rsid w:val="006C3AD6"/>
    <w:rsid w:val="006C6F5F"/>
    <w:rsid w:val="006D1309"/>
    <w:rsid w:val="00707C2A"/>
    <w:rsid w:val="00712A69"/>
    <w:rsid w:val="00720084"/>
    <w:rsid w:val="007214C2"/>
    <w:rsid w:val="00732FBB"/>
    <w:rsid w:val="007458F6"/>
    <w:rsid w:val="00753DAA"/>
    <w:rsid w:val="00757C8A"/>
    <w:rsid w:val="00770474"/>
    <w:rsid w:val="0078010A"/>
    <w:rsid w:val="00787468"/>
    <w:rsid w:val="007912B7"/>
    <w:rsid w:val="007A4D15"/>
    <w:rsid w:val="007B016E"/>
    <w:rsid w:val="007B4D57"/>
    <w:rsid w:val="007C6D31"/>
    <w:rsid w:val="007D0A9C"/>
    <w:rsid w:val="007E3099"/>
    <w:rsid w:val="00807F7F"/>
    <w:rsid w:val="008150DB"/>
    <w:rsid w:val="008205F7"/>
    <w:rsid w:val="00827978"/>
    <w:rsid w:val="00841C82"/>
    <w:rsid w:val="008534B5"/>
    <w:rsid w:val="008701D9"/>
    <w:rsid w:val="00880063"/>
    <w:rsid w:val="008837CF"/>
    <w:rsid w:val="00883F18"/>
    <w:rsid w:val="008903AA"/>
    <w:rsid w:val="00890BA1"/>
    <w:rsid w:val="0089268F"/>
    <w:rsid w:val="008A4EDB"/>
    <w:rsid w:val="008D1FF9"/>
    <w:rsid w:val="008D525E"/>
    <w:rsid w:val="008E465C"/>
    <w:rsid w:val="008F5EF8"/>
    <w:rsid w:val="009219C5"/>
    <w:rsid w:val="009234D9"/>
    <w:rsid w:val="0092541D"/>
    <w:rsid w:val="009435EA"/>
    <w:rsid w:val="00946654"/>
    <w:rsid w:val="0095253D"/>
    <w:rsid w:val="009704E2"/>
    <w:rsid w:val="009706CD"/>
    <w:rsid w:val="00995ADE"/>
    <w:rsid w:val="009A0978"/>
    <w:rsid w:val="009C01AC"/>
    <w:rsid w:val="009C03A3"/>
    <w:rsid w:val="009C29A5"/>
    <w:rsid w:val="009C77AB"/>
    <w:rsid w:val="009D36EB"/>
    <w:rsid w:val="009D3E97"/>
    <w:rsid w:val="009E27D5"/>
    <w:rsid w:val="00A0645C"/>
    <w:rsid w:val="00A22989"/>
    <w:rsid w:val="00A25D5A"/>
    <w:rsid w:val="00A570A2"/>
    <w:rsid w:val="00A713E1"/>
    <w:rsid w:val="00A73783"/>
    <w:rsid w:val="00A81C90"/>
    <w:rsid w:val="00AC1FDF"/>
    <w:rsid w:val="00AC4210"/>
    <w:rsid w:val="00B2669D"/>
    <w:rsid w:val="00B42836"/>
    <w:rsid w:val="00B61798"/>
    <w:rsid w:val="00B74B76"/>
    <w:rsid w:val="00B76C25"/>
    <w:rsid w:val="00BB3458"/>
    <w:rsid w:val="00BC63E3"/>
    <w:rsid w:val="00BC70E8"/>
    <w:rsid w:val="00BD69F3"/>
    <w:rsid w:val="00C05A1B"/>
    <w:rsid w:val="00C325CD"/>
    <w:rsid w:val="00C34B30"/>
    <w:rsid w:val="00C4103F"/>
    <w:rsid w:val="00C544C3"/>
    <w:rsid w:val="00C609F0"/>
    <w:rsid w:val="00C84FEF"/>
    <w:rsid w:val="00C9769F"/>
    <w:rsid w:val="00CB1131"/>
    <w:rsid w:val="00CB518E"/>
    <w:rsid w:val="00CD0338"/>
    <w:rsid w:val="00CE0543"/>
    <w:rsid w:val="00CE7F1F"/>
    <w:rsid w:val="00CF3A30"/>
    <w:rsid w:val="00D32A6E"/>
    <w:rsid w:val="00D35BD7"/>
    <w:rsid w:val="00D3755D"/>
    <w:rsid w:val="00D47B02"/>
    <w:rsid w:val="00D67113"/>
    <w:rsid w:val="00D746A9"/>
    <w:rsid w:val="00D7769F"/>
    <w:rsid w:val="00D96D07"/>
    <w:rsid w:val="00DA7770"/>
    <w:rsid w:val="00DC345F"/>
    <w:rsid w:val="00DE481D"/>
    <w:rsid w:val="00DF3599"/>
    <w:rsid w:val="00E1180C"/>
    <w:rsid w:val="00E214B7"/>
    <w:rsid w:val="00E35D36"/>
    <w:rsid w:val="00E5312E"/>
    <w:rsid w:val="00E669B2"/>
    <w:rsid w:val="00E70B39"/>
    <w:rsid w:val="00E75289"/>
    <w:rsid w:val="00E85E39"/>
    <w:rsid w:val="00E9180B"/>
    <w:rsid w:val="00E96D81"/>
    <w:rsid w:val="00EA0871"/>
    <w:rsid w:val="00EA63C6"/>
    <w:rsid w:val="00EB45E2"/>
    <w:rsid w:val="00EC3FDC"/>
    <w:rsid w:val="00ED4C01"/>
    <w:rsid w:val="00ED6A35"/>
    <w:rsid w:val="00EF1CA6"/>
    <w:rsid w:val="00F0522F"/>
    <w:rsid w:val="00F10744"/>
    <w:rsid w:val="00F12E81"/>
    <w:rsid w:val="00F1611D"/>
    <w:rsid w:val="00F34BFC"/>
    <w:rsid w:val="00F36956"/>
    <w:rsid w:val="00F36E82"/>
    <w:rsid w:val="00F41130"/>
    <w:rsid w:val="00F449A5"/>
    <w:rsid w:val="00F52E61"/>
    <w:rsid w:val="00F828F9"/>
    <w:rsid w:val="00F942D3"/>
    <w:rsid w:val="00FA0C4A"/>
    <w:rsid w:val="00FA2AC3"/>
    <w:rsid w:val="00FA5269"/>
    <w:rsid w:val="00FB04A5"/>
    <w:rsid w:val="00FB0DF2"/>
    <w:rsid w:val="00FC3EB5"/>
    <w:rsid w:val="00FC61C6"/>
    <w:rsid w:val="00FD55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EA27014"/>
  <w15:docId w15:val="{C10F25CD-2A6C-4DCD-B3E6-C2C7D91892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828F9"/>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828F9"/>
    <w:pPr>
      <w:spacing w:after="0" w:line="240" w:lineRule="auto"/>
    </w:pPr>
  </w:style>
  <w:style w:type="paragraph" w:styleId="ListParagraph">
    <w:name w:val="List Paragraph"/>
    <w:basedOn w:val="Normal"/>
    <w:uiPriority w:val="34"/>
    <w:qFormat/>
    <w:rsid w:val="00AC1FDF"/>
    <w:pPr>
      <w:ind w:left="720"/>
      <w:contextualSpacing/>
    </w:pPr>
  </w:style>
  <w:style w:type="paragraph" w:styleId="Header">
    <w:name w:val="header"/>
    <w:basedOn w:val="Normal"/>
    <w:link w:val="HeaderChar"/>
    <w:uiPriority w:val="99"/>
    <w:unhideWhenUsed/>
    <w:rsid w:val="000E372D"/>
    <w:pPr>
      <w:tabs>
        <w:tab w:val="center" w:pos="4680"/>
        <w:tab w:val="right" w:pos="9360"/>
      </w:tabs>
    </w:pPr>
  </w:style>
  <w:style w:type="character" w:customStyle="1" w:styleId="HeaderChar">
    <w:name w:val="Header Char"/>
    <w:basedOn w:val="DefaultParagraphFont"/>
    <w:link w:val="Header"/>
    <w:uiPriority w:val="99"/>
    <w:rsid w:val="000E372D"/>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0E372D"/>
    <w:pPr>
      <w:tabs>
        <w:tab w:val="center" w:pos="4680"/>
        <w:tab w:val="right" w:pos="9360"/>
      </w:tabs>
    </w:pPr>
  </w:style>
  <w:style w:type="character" w:customStyle="1" w:styleId="FooterChar">
    <w:name w:val="Footer Char"/>
    <w:basedOn w:val="DefaultParagraphFont"/>
    <w:link w:val="Footer"/>
    <w:uiPriority w:val="99"/>
    <w:rsid w:val="000E372D"/>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0E372D"/>
    <w:rPr>
      <w:rFonts w:ascii="Tahoma" w:hAnsi="Tahoma" w:cs="Tahoma"/>
      <w:sz w:val="16"/>
      <w:szCs w:val="16"/>
    </w:rPr>
  </w:style>
  <w:style w:type="character" w:customStyle="1" w:styleId="BalloonTextChar">
    <w:name w:val="Balloon Text Char"/>
    <w:basedOn w:val="DefaultParagraphFont"/>
    <w:link w:val="BalloonText"/>
    <w:uiPriority w:val="99"/>
    <w:semiHidden/>
    <w:rsid w:val="000E372D"/>
    <w:rPr>
      <w:rFonts w:ascii="Tahoma" w:eastAsia="Times New Roman" w:hAnsi="Tahoma" w:cs="Tahoma"/>
      <w:sz w:val="16"/>
      <w:szCs w:val="16"/>
    </w:rPr>
  </w:style>
  <w:style w:type="paragraph" w:customStyle="1" w:styleId="PRT">
    <w:name w:val="PRT"/>
    <w:basedOn w:val="Normal"/>
    <w:next w:val="ART"/>
    <w:qFormat/>
    <w:rsid w:val="00EF1CA6"/>
    <w:pPr>
      <w:keepNext/>
      <w:numPr>
        <w:numId w:val="19"/>
      </w:numPr>
      <w:suppressAutoHyphens/>
      <w:spacing w:before="480"/>
      <w:jc w:val="both"/>
      <w:outlineLvl w:val="0"/>
    </w:pPr>
    <w:rPr>
      <w:sz w:val="22"/>
      <w:szCs w:val="20"/>
    </w:rPr>
  </w:style>
  <w:style w:type="paragraph" w:customStyle="1" w:styleId="SUT">
    <w:name w:val="SUT"/>
    <w:basedOn w:val="Normal"/>
    <w:next w:val="PR1"/>
    <w:rsid w:val="00EF1CA6"/>
    <w:pPr>
      <w:numPr>
        <w:ilvl w:val="1"/>
        <w:numId w:val="19"/>
      </w:numPr>
      <w:suppressAutoHyphens/>
      <w:spacing w:before="240"/>
      <w:jc w:val="both"/>
      <w:outlineLvl w:val="0"/>
    </w:pPr>
    <w:rPr>
      <w:sz w:val="22"/>
      <w:szCs w:val="20"/>
    </w:rPr>
  </w:style>
  <w:style w:type="paragraph" w:customStyle="1" w:styleId="DST">
    <w:name w:val="DST"/>
    <w:basedOn w:val="Normal"/>
    <w:next w:val="PR1"/>
    <w:rsid w:val="00EF1CA6"/>
    <w:pPr>
      <w:numPr>
        <w:ilvl w:val="2"/>
        <w:numId w:val="19"/>
      </w:numPr>
      <w:suppressAutoHyphens/>
      <w:spacing w:before="240"/>
      <w:jc w:val="both"/>
      <w:outlineLvl w:val="0"/>
    </w:pPr>
    <w:rPr>
      <w:sz w:val="22"/>
      <w:szCs w:val="20"/>
    </w:rPr>
  </w:style>
  <w:style w:type="paragraph" w:customStyle="1" w:styleId="ART">
    <w:name w:val="ART"/>
    <w:basedOn w:val="Normal"/>
    <w:next w:val="PR1"/>
    <w:qFormat/>
    <w:rsid w:val="00EF1CA6"/>
    <w:pPr>
      <w:keepNext/>
      <w:numPr>
        <w:ilvl w:val="3"/>
        <w:numId w:val="19"/>
      </w:numPr>
      <w:suppressAutoHyphens/>
      <w:spacing w:before="480"/>
      <w:jc w:val="both"/>
      <w:outlineLvl w:val="1"/>
    </w:pPr>
    <w:rPr>
      <w:sz w:val="22"/>
      <w:szCs w:val="20"/>
    </w:rPr>
  </w:style>
  <w:style w:type="paragraph" w:customStyle="1" w:styleId="PR1">
    <w:name w:val="PR1"/>
    <w:basedOn w:val="Normal"/>
    <w:link w:val="PR1Char"/>
    <w:qFormat/>
    <w:rsid w:val="00EF1CA6"/>
    <w:pPr>
      <w:numPr>
        <w:ilvl w:val="4"/>
        <w:numId w:val="19"/>
      </w:numPr>
      <w:tabs>
        <w:tab w:val="clear" w:pos="936"/>
        <w:tab w:val="left" w:pos="864"/>
      </w:tabs>
      <w:suppressAutoHyphens/>
      <w:spacing w:before="240"/>
      <w:ind w:left="864"/>
      <w:jc w:val="both"/>
      <w:outlineLvl w:val="2"/>
    </w:pPr>
    <w:rPr>
      <w:sz w:val="22"/>
      <w:szCs w:val="20"/>
    </w:rPr>
  </w:style>
  <w:style w:type="paragraph" w:customStyle="1" w:styleId="PR2">
    <w:name w:val="PR2"/>
    <w:basedOn w:val="Normal"/>
    <w:link w:val="PR2Char"/>
    <w:qFormat/>
    <w:rsid w:val="00EF1CA6"/>
    <w:pPr>
      <w:numPr>
        <w:ilvl w:val="5"/>
        <w:numId w:val="19"/>
      </w:numPr>
      <w:suppressAutoHyphens/>
      <w:jc w:val="both"/>
      <w:outlineLvl w:val="3"/>
    </w:pPr>
    <w:rPr>
      <w:sz w:val="22"/>
      <w:szCs w:val="20"/>
    </w:rPr>
  </w:style>
  <w:style w:type="paragraph" w:customStyle="1" w:styleId="PR3">
    <w:name w:val="PR3"/>
    <w:basedOn w:val="Normal"/>
    <w:qFormat/>
    <w:rsid w:val="00EF1CA6"/>
    <w:pPr>
      <w:numPr>
        <w:ilvl w:val="6"/>
        <w:numId w:val="19"/>
      </w:numPr>
      <w:suppressAutoHyphens/>
      <w:jc w:val="both"/>
      <w:outlineLvl w:val="4"/>
    </w:pPr>
    <w:rPr>
      <w:sz w:val="22"/>
      <w:szCs w:val="20"/>
    </w:rPr>
  </w:style>
  <w:style w:type="paragraph" w:customStyle="1" w:styleId="PR4">
    <w:name w:val="PR4"/>
    <w:basedOn w:val="Normal"/>
    <w:qFormat/>
    <w:rsid w:val="00EF1CA6"/>
    <w:pPr>
      <w:numPr>
        <w:ilvl w:val="7"/>
        <w:numId w:val="19"/>
      </w:numPr>
      <w:suppressAutoHyphens/>
      <w:jc w:val="both"/>
      <w:outlineLvl w:val="5"/>
    </w:pPr>
    <w:rPr>
      <w:sz w:val="22"/>
      <w:szCs w:val="20"/>
    </w:rPr>
  </w:style>
  <w:style w:type="paragraph" w:customStyle="1" w:styleId="PR5">
    <w:name w:val="PR5"/>
    <w:basedOn w:val="Normal"/>
    <w:qFormat/>
    <w:rsid w:val="00EF1CA6"/>
    <w:pPr>
      <w:numPr>
        <w:ilvl w:val="8"/>
        <w:numId w:val="19"/>
      </w:numPr>
      <w:suppressAutoHyphens/>
      <w:jc w:val="both"/>
      <w:outlineLvl w:val="6"/>
    </w:pPr>
    <w:rPr>
      <w:sz w:val="22"/>
      <w:szCs w:val="20"/>
    </w:rPr>
  </w:style>
  <w:style w:type="character" w:customStyle="1" w:styleId="IP">
    <w:name w:val="IP"/>
    <w:rsid w:val="00EF1CA6"/>
    <w:rPr>
      <w:color w:val="FF0000"/>
    </w:rPr>
  </w:style>
  <w:style w:type="character" w:customStyle="1" w:styleId="PR1Char">
    <w:name w:val="PR1 Char"/>
    <w:link w:val="PR1"/>
    <w:rsid w:val="00EF1CA6"/>
    <w:rPr>
      <w:rFonts w:ascii="Times New Roman" w:eastAsia="Times New Roman" w:hAnsi="Times New Roman" w:cs="Times New Roman"/>
      <w:szCs w:val="20"/>
    </w:rPr>
  </w:style>
  <w:style w:type="character" w:customStyle="1" w:styleId="PR2Char">
    <w:name w:val="PR2 Char"/>
    <w:link w:val="PR2"/>
    <w:rsid w:val="00EF1CA6"/>
    <w:rPr>
      <w:rFonts w:ascii="Times New Roman" w:eastAsia="Times New Roman" w:hAnsi="Times New Roman" w:cs="Times New Roman"/>
      <w:szCs w:val="20"/>
    </w:rPr>
  </w:style>
  <w:style w:type="character" w:customStyle="1" w:styleId="SI">
    <w:name w:val="SI"/>
    <w:rsid w:val="00EF1CA6"/>
    <w:rPr>
      <w:color w:val="008080"/>
    </w:rPr>
  </w:style>
  <w:style w:type="character" w:customStyle="1" w:styleId="SAhyperlink">
    <w:name w:val="SAhyperlink"/>
    <w:uiPriority w:val="1"/>
    <w:qFormat/>
    <w:rsid w:val="00EF1CA6"/>
    <w:rPr>
      <w:color w:val="E36C0A"/>
      <w:u w:val="single"/>
    </w:rPr>
  </w:style>
  <w:style w:type="paragraph" w:customStyle="1" w:styleId="TB4">
    <w:name w:val="TB4"/>
    <w:basedOn w:val="Normal"/>
    <w:next w:val="PR4"/>
    <w:rsid w:val="00DA7770"/>
    <w:pPr>
      <w:suppressAutoHyphens/>
      <w:spacing w:before="240"/>
      <w:ind w:left="2016"/>
      <w:jc w:val="both"/>
    </w:pPr>
    <w:rPr>
      <w:sz w:val="22"/>
      <w:szCs w:val="20"/>
    </w:rPr>
  </w:style>
  <w:style w:type="paragraph" w:customStyle="1" w:styleId="CMT">
    <w:name w:val="CMT"/>
    <w:basedOn w:val="Normal"/>
    <w:link w:val="CMTChar"/>
    <w:rsid w:val="00DA7770"/>
    <w:pPr>
      <w:suppressAutoHyphens/>
      <w:spacing w:before="240"/>
      <w:jc w:val="both"/>
    </w:pPr>
    <w:rPr>
      <w:vanish/>
      <w:color w:val="0000FF"/>
      <w:sz w:val="22"/>
      <w:szCs w:val="20"/>
    </w:rPr>
  </w:style>
  <w:style w:type="character" w:customStyle="1" w:styleId="CMTChar">
    <w:name w:val="CMT Char"/>
    <w:link w:val="CMT"/>
    <w:rsid w:val="00DA7770"/>
    <w:rPr>
      <w:rFonts w:ascii="Times New Roman" w:eastAsia="Times New Roman" w:hAnsi="Times New Roman" w:cs="Times New Roman"/>
      <w:vanish/>
      <w:color w:val="0000FF"/>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24707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33</TotalTime>
  <Pages>2</Pages>
  <Words>486</Words>
  <Characters>3038</Characters>
  <Application>Microsoft Office Word</Application>
  <DocSecurity>0</DocSecurity>
  <Lines>89</Lines>
  <Paragraphs>67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Ray Fremont Jr</dc:creator>
  <cp:keywords/>
  <dc:description/>
  <cp:lastModifiedBy>Marketing</cp:lastModifiedBy>
  <cp:revision>5</cp:revision>
  <cp:lastPrinted>2020-01-03T15:15:00Z</cp:lastPrinted>
  <dcterms:created xsi:type="dcterms:W3CDTF">2021-02-20T19:38:00Z</dcterms:created>
  <dcterms:modified xsi:type="dcterms:W3CDTF">2021-03-08T21:10:00Z</dcterms:modified>
</cp:coreProperties>
</file>